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2C2830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БЕРУДЕГІ ЖОБАЛАУ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 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-4</w:t>
      </w: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Молдасан Қ.Ш</w:t>
      </w:r>
    </w:p>
    <w:p w:rsidR="00781D00" w:rsidRPr="002C2830" w:rsidRDefault="00781D00" w:rsidP="00781D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-2020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БЕРУДЕГІ ЖОБАЛАУ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2020-2021 оқу жылына  4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курс магистранттарға арналған</w:t>
      </w:r>
    </w:p>
    <w:p w:rsidR="00781D00" w:rsidRPr="002C2830" w:rsidRDefault="00781D00" w:rsidP="00781D00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</w:pPr>
      <w:r w:rsidRPr="002C283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Емтихан сұрақтарына берілетін тақырыптар  мен сұрақтар тізімі</w:t>
      </w:r>
      <w:r w:rsidRPr="002C2830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t>:</w:t>
      </w: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2D332C" w:rsidRDefault="00781D00" w:rsidP="00781D00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Модуль.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Жобалаудың мәдени-тарихи көздері.</w:t>
      </w: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781D00" w:rsidRPr="00CA4718" w:rsidRDefault="00781D00" w:rsidP="00781D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>Білім берудегі жобалау пәнінің мақсатын, міндеттерін сипаттаңыз.</w:t>
      </w:r>
    </w:p>
    <w:p w:rsidR="00781D00" w:rsidRPr="00CA4718" w:rsidRDefault="00781D00" w:rsidP="00781D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A4718">
        <w:rPr>
          <w:rFonts w:ascii="Times New Roman" w:eastAsia="Calibri" w:hAnsi="Times New Roman" w:cs="Times New Roman"/>
          <w:sz w:val="24"/>
          <w:szCs w:val="24"/>
          <w:lang w:val="kk-KZ"/>
        </w:rPr>
        <w:t>Жобаның білім беру жүйесіндегі ролі қандай?</w:t>
      </w:r>
    </w:p>
    <w:p w:rsidR="00781D00" w:rsidRPr="00CA4718" w:rsidRDefault="00781D00" w:rsidP="00781D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4718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әлемдегі жоғары білімнің даму тенденциясы және негізгі бағыттары қандай?</w:t>
      </w:r>
    </w:p>
    <w:p w:rsidR="00781D00" w:rsidRPr="00CA4718" w:rsidRDefault="00781D00" w:rsidP="00781D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жобалау әрекетінің нысанасы мен субъектісін айқындаңыз.</w:t>
      </w:r>
    </w:p>
    <w:p w:rsidR="00781D00" w:rsidRPr="00CA4718" w:rsidRDefault="00781D00" w:rsidP="00781D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>Жобалаудың білім берудің жаңа нәтижелерін қалыптастырудағы ролін айқындаңыз.</w:t>
      </w:r>
    </w:p>
    <w:p w:rsidR="00781D00" w:rsidRPr="002C2830" w:rsidRDefault="00781D00" w:rsidP="00781D0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81D00" w:rsidRPr="002C2830" w:rsidRDefault="00781D00" w:rsidP="00781D0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Білім беру аймағындағы жобалау</w:t>
      </w:r>
    </w:p>
    <w:p w:rsidR="00781D00" w:rsidRPr="002C283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781D00" w:rsidRDefault="00781D00" w:rsidP="00781D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hAnsi="Times New Roman"/>
          <w:sz w:val="24"/>
          <w:szCs w:val="24"/>
          <w:lang w:val="kk-KZ"/>
        </w:rPr>
        <w:t>Жобалау әрекеті идеясының пайда болуы мен дамуын сипаттаңыз.</w:t>
      </w:r>
    </w:p>
    <w:p w:rsidR="00781D00" w:rsidRPr="00CA4718" w:rsidRDefault="00781D00" w:rsidP="00781D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>Жобалаудың мәдени-инновациялық сипаты қандай?</w:t>
      </w:r>
    </w:p>
    <w:p w:rsidR="00781D00" w:rsidRPr="00CA4718" w:rsidRDefault="00781D00" w:rsidP="00781D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A4718">
        <w:rPr>
          <w:rFonts w:ascii="Times New Roman" w:eastAsia="Calibri" w:hAnsi="Times New Roman" w:cs="Times New Roman"/>
          <w:sz w:val="24"/>
          <w:szCs w:val="24"/>
          <w:lang w:val="kk-KZ"/>
        </w:rPr>
        <w:t>Жоғары білім беруді модернизациялаудың негізгі бағыттары қалай жіктеледі?</w:t>
      </w:r>
    </w:p>
    <w:p w:rsidR="00781D00" w:rsidRPr="00CA4718" w:rsidRDefault="00781D00" w:rsidP="00781D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A4718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жобалау және  педагогикалық мақсат қоюды сипаттаңыз.</w:t>
      </w:r>
    </w:p>
    <w:p w:rsidR="00781D00" w:rsidRPr="00CA4718" w:rsidRDefault="00781D00" w:rsidP="00781D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 жобалаудың заңдылықтары мен ұстанымдарын түсіндіріңіз.</w:t>
      </w:r>
    </w:p>
    <w:p w:rsidR="00781D00" w:rsidRDefault="00781D00" w:rsidP="00781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781D00" w:rsidRPr="002D332C" w:rsidRDefault="00781D00" w:rsidP="0078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 3</w:t>
      </w:r>
      <w:r w:rsidRPr="002D33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ұйымындағы жобалау әрекеттері</w:t>
      </w:r>
    </w:p>
    <w:p w:rsidR="00781D00" w:rsidRPr="002C2830" w:rsidRDefault="00781D00" w:rsidP="00781D00">
      <w:pPr>
        <w:spacing w:after="200" w:line="276" w:lineRule="auto"/>
        <w:rPr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1D00" w:rsidRPr="00781D00" w:rsidTr="00A701B5">
        <w:tc>
          <w:tcPr>
            <w:tcW w:w="9606" w:type="dxa"/>
            <w:shd w:val="clear" w:color="auto" w:fill="auto"/>
          </w:tcPr>
          <w:p w:rsidR="00781D00" w:rsidRPr="00CA4718" w:rsidRDefault="00781D00" w:rsidP="00A701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әлеуметтік-педагогикалық жобалауды негіздеңіз.</w:t>
            </w:r>
          </w:p>
          <w:p w:rsidR="00781D00" w:rsidRDefault="00781D00" w:rsidP="00A701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педагогикалық жобалаудың негізгі ұғымдары қандай?</w:t>
            </w:r>
          </w:p>
          <w:p w:rsidR="00781D00" w:rsidRDefault="00781D00" w:rsidP="00A701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жобалаудың рөлі қандай?</w:t>
            </w:r>
          </w:p>
          <w:p w:rsidR="00781D00" w:rsidRDefault="00781D00" w:rsidP="00A701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 жобалауды ұйымдастыру мазмұны мен құрылымы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  <w:p w:rsidR="00781D00" w:rsidRPr="00CA4718" w:rsidRDefault="00781D00" w:rsidP="00A701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 жобалауды жүзеге асыру логикасы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саралаңыз.</w:t>
            </w:r>
          </w:p>
        </w:tc>
      </w:tr>
      <w:tr w:rsidR="00781D00" w:rsidRPr="00781D00" w:rsidTr="00A701B5">
        <w:trPr>
          <w:trHeight w:val="93"/>
        </w:trPr>
        <w:tc>
          <w:tcPr>
            <w:tcW w:w="9606" w:type="dxa"/>
            <w:shd w:val="clear" w:color="auto" w:fill="auto"/>
          </w:tcPr>
          <w:p w:rsidR="00781D00" w:rsidRPr="00263B12" w:rsidRDefault="00781D00" w:rsidP="00A7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781D00" w:rsidRPr="008E51C6" w:rsidRDefault="00781D00" w:rsidP="00781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Оқытудың нәтижесі:</w:t>
      </w:r>
      <w:r w:rsidRPr="008E51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E51C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781D00" w:rsidRPr="008E51C6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E51C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781D00" w:rsidRPr="008E51C6" w:rsidTr="00A701B5">
        <w:trPr>
          <w:trHeight w:val="270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E5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1D00" w:rsidRPr="008E51C6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3.1-2 блок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781D00" w:rsidRPr="00781D00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781D00" w:rsidRPr="00781D00" w:rsidTr="00A701B5">
        <w:trPr>
          <w:trHeight w:val="41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781D00" w:rsidRPr="00781D00" w:rsidTr="00A701B5">
        <w:trPr>
          <w:trHeight w:val="28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(Қанағаттанарлық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lang w:val="kk-KZ"/>
        </w:rPr>
        <w:lastRenderedPageBreak/>
        <w:t>Ұсынылатын әдебиеттер:</w:t>
      </w: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781D00" w:rsidRPr="00E7231B" w:rsidRDefault="00781D00" w:rsidP="00781D00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 білім беруді дамытудың 2011-2020 жылдарға арналған Мемлекеттік бағдарламасы.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  Мемлекеттік жалпыға міндетті білім беру стандарттарының  Жобасы. Жалпы орта </w:t>
      </w:r>
      <w:r w:rsidRPr="00E7231B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білім беру. Негізгі орта 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</w:t>
      </w:r>
      <w:r w:rsidRPr="00E7231B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беру. Бастауыш 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</w:t>
      </w:r>
      <w:r w:rsidRPr="00E7231B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беру.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−Астана, 2008.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Ахметова Г.К., Исаева З.А. Педагогика.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магистратуры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университетов.-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Алматы: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2006.-328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Байденко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В.И.Болонский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лекций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Логос,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2004.-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 с.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Бахишева С.М. Педагогикалық жобалау: теориясы мен технологиясы: Оқулық. – Алматы: ЖШС РПБК «Дәуір».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- 336 бет.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Беспалько В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.П. Системно-методическое обеспечение учебно-воспитательного процесса подготовки специалистов.- М.: Высшая школа, 1989.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Кайдарова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Логика исследования проблем становления и генезиса развития содержания высшего педагогического образования: Учебно-методическое пособие. – Алматы,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2005.-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56 с.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Колесникова И.А.</w:t>
      </w:r>
      <w:r w:rsidRPr="00E723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Учебноепособие. М.: Издательский центр </w:t>
      </w:r>
      <w:r w:rsidRPr="00E723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«Академия», 2005.-288 с</w:t>
      </w:r>
      <w:r w:rsidRPr="00E723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формированию содержания образования: монография / Ермаков Д. С., Иванова Е.О.,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Рязанова Д.В., Шалыгина И.В. – Под ред. И.М. </w:t>
      </w:r>
      <w:proofErr w:type="spellStart"/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Осмоловской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М., 2007.- 210 с.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ынбаева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Современное образование в фокусе новых педагогических концепций, тенденций и идей: Монография. – Алматы: Раритет,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2005.-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90 с.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А.М.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образования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−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81D00" w:rsidRPr="00E7231B" w:rsidRDefault="00781D00" w:rsidP="00781D00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Компетентность в современном обществе: 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англ. 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−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-центр, 2002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−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</w:t>
      </w:r>
    </w:p>
    <w:p w:rsidR="00781D00" w:rsidRPr="008E51C6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781D00" w:rsidRPr="008E51C6" w:rsidRDefault="00781D00" w:rsidP="00781D00"/>
    <w:p w:rsidR="0055067D" w:rsidRDefault="0055067D">
      <w:bookmarkStart w:id="0" w:name="_GoBack"/>
      <w:bookmarkEnd w:id="0"/>
    </w:p>
    <w:sectPr w:rsidR="0055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9"/>
    <w:rsid w:val="0055067D"/>
    <w:rsid w:val="00781D00"/>
    <w:rsid w:val="00A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A699-7C6A-4F37-A3D5-DECACC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2020-10-27T18:09:00Z</dcterms:created>
  <dcterms:modified xsi:type="dcterms:W3CDTF">2020-10-27T18:09:00Z</dcterms:modified>
</cp:coreProperties>
</file>